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 w:line="378" w:lineRule="atLeast"/>
        <w:shd w:val="clear" w:color="ffffff" w:fill="ffffff"/>
        <w:rPr>
          <w:rFonts w:ascii="Arial" w:hAnsi="Arial" w:eastAsia="Arial" w:cs="Arial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7"/>
        </w:rPr>
        <w:t xml:space="preserve">МИНИСТЕРСТВО ЗДРАВООХРАНЕНИЯ РОССИЙСКОЙ ФЕДЕРАЦИИ</w:t>
      </w:r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44444"/>
          <w:sz w:val="21"/>
        </w:rPr>
        <w:t xml:space="preserve">Полное наименование:</w:t>
      </w:r>
      <w:r>
        <w:rPr>
          <w:rFonts w:ascii="Arial" w:hAnsi="Arial" w:eastAsia="Arial" w:cs="Arial"/>
          <w:color w:val="444444"/>
          <w:sz w:val="21"/>
        </w:rPr>
        <w:t xml:space="preserve"> Министерство здравоохранения Росcийской Федерации</w:t>
      </w:r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44444"/>
          <w:sz w:val="21"/>
        </w:rPr>
        <w:t xml:space="preserve">Сокращенное наименование: </w:t>
      </w:r>
      <w:r>
        <w:rPr>
          <w:rFonts w:ascii="Arial" w:hAnsi="Arial" w:eastAsia="Arial" w:cs="Arial"/>
          <w:color w:val="444444"/>
          <w:sz w:val="21"/>
        </w:rPr>
        <w:t xml:space="preserve">Минздрав России</w:t>
      </w:r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44444"/>
          <w:sz w:val="21"/>
        </w:rPr>
        <w:t xml:space="preserve">Телефон справочной службы</w:t>
      </w:r>
      <w:r>
        <w:rPr>
          <w:rFonts w:ascii="Arial" w:hAnsi="Arial" w:eastAsia="Arial" w:cs="Arial"/>
          <w:color w:val="444444"/>
          <w:sz w:val="21"/>
        </w:rPr>
        <w:t xml:space="preserve">: (495) 628-44-53, (495) 627-29-44</w:t>
      </w:r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44444"/>
          <w:sz w:val="21"/>
        </w:rPr>
        <w:t xml:space="preserve">Многоканальный телефон</w:t>
      </w:r>
      <w:r>
        <w:rPr>
          <w:rFonts w:ascii="Arial" w:hAnsi="Arial" w:eastAsia="Arial" w:cs="Arial"/>
          <w:color w:val="444444"/>
          <w:sz w:val="21"/>
        </w:rPr>
        <w:t xml:space="preserve">: (495) 627-24-00</w:t>
      </w:r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44444"/>
          <w:sz w:val="21"/>
        </w:rPr>
        <w:t xml:space="preserve">Телефон для информирования о факте регистрации корреспонденции, поступившей из организаций:</w:t>
      </w:r>
      <w:r>
        <w:rPr>
          <w:rFonts w:ascii="Arial" w:hAnsi="Arial" w:eastAsia="Arial" w:cs="Arial"/>
          <w:color w:val="444444"/>
          <w:sz w:val="21"/>
        </w:rPr>
        <w:t xml:space="preserve"> (495) 627-26-74, (495) 627-24-00 (доб. 4917)</w:t>
      </w:r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44444"/>
          <w:sz w:val="21"/>
        </w:rPr>
        <w:t xml:space="preserve">Телефон для информирования о факте регистрации обращений граждан</w:t>
      </w:r>
      <w:r>
        <w:rPr>
          <w:rFonts w:ascii="Arial" w:hAnsi="Arial" w:eastAsia="Arial" w:cs="Arial"/>
          <w:color w:val="444444"/>
          <w:sz w:val="21"/>
        </w:rPr>
        <w:t xml:space="preserve">: (495) 627-29-93</w:t>
      </w:r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44444"/>
          <w:sz w:val="21"/>
        </w:rPr>
        <w:t xml:space="preserve">«Горячая линия» Росздравнадзора по соблюдению прав граждан в сфере охраны здоровья: </w:t>
      </w:r>
      <w:r>
        <w:rPr>
          <w:rFonts w:ascii="Arial" w:hAnsi="Arial" w:eastAsia="Arial" w:cs="Arial"/>
          <w:color w:val="444444"/>
          <w:sz w:val="21"/>
        </w:rPr>
        <w:t xml:space="preserve"> 8 800 550 99 03</w:t>
      </w:r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44444"/>
          <w:sz w:val="21"/>
        </w:rPr>
        <w:t xml:space="preserve">Адрес электронной почты:</w:t>
      </w:r>
      <w:r>
        <w:rPr>
          <w:rFonts w:ascii="Arial" w:hAnsi="Arial" w:eastAsia="Arial" w:cs="Arial"/>
          <w:color w:val="444444"/>
          <w:sz w:val="21"/>
        </w:rPr>
        <w:t xml:space="preserve"> info@minzdrav.gov.ru (кроме федеральных органов исполнительной власти и органов исполнительной власти субъектов Российской Федерации)</w:t>
      </w:r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44444"/>
          <w:sz w:val="21"/>
        </w:rPr>
        <w:t xml:space="preserve">Адрес:</w:t>
      </w:r>
      <w:r>
        <w:rPr>
          <w:rFonts w:ascii="Arial" w:hAnsi="Arial" w:eastAsia="Arial" w:cs="Arial"/>
          <w:color w:val="444444"/>
          <w:sz w:val="21"/>
        </w:rPr>
        <w:t xml:space="preserve"> 127994, ГСП-4, г. Москва, Рахмановский пер, д. 3 (55.765464:37.619812)</w:t>
      </w:r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44444"/>
          <w:sz w:val="21"/>
        </w:rPr>
        <w:t xml:space="preserve">Режим работы:</w:t>
      </w:r>
      <w:r>
        <w:rPr>
          <w:rFonts w:ascii="Arial" w:hAnsi="Arial" w:eastAsia="Arial" w:cs="Arial"/>
          <w:color w:val="444444"/>
          <w:sz w:val="21"/>
        </w:rPr>
        <w:t xml:space="preserve"> Понедельник - Четверг 9.00 - 18.00 (перерыв 12.00 - 12.45) Пятница 9.00 - 16.45  (перерыв 12.00 - 12.45)</w:t>
      </w:r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44444"/>
          <w:sz w:val="21"/>
        </w:rPr>
        <w:t xml:space="preserve">Прием корреспонденции: </w:t>
      </w:r>
      <w:r>
        <w:rPr>
          <w:rFonts w:ascii="Arial" w:hAnsi="Arial" w:eastAsia="Arial" w:cs="Arial"/>
          <w:color w:val="444444"/>
          <w:sz w:val="21"/>
        </w:rPr>
        <w:t xml:space="preserve">г. Москва, ул. Неглинная, д.25, 3-й  подъезд, "Экспедиция"</w:t>
      </w:r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44444"/>
          <w:sz w:val="21"/>
        </w:rPr>
        <w:t xml:space="preserve">Ближайшие станции метро: </w:t>
      </w:r>
      <w:r>
        <w:rPr>
          <w:rFonts w:ascii="Arial" w:hAnsi="Arial" w:eastAsia="Arial" w:cs="Arial"/>
          <w:color w:val="444444"/>
          <w:sz w:val="21"/>
        </w:rPr>
        <w:t xml:space="preserve"> "Цветной бульвар", "Трубная", "Кузнецкий мост"</w:t>
      </w:r>
      <w:r/>
    </w:p>
    <w:p>
      <w:pPr>
        <w:ind w:left="0" w:right="0" w:firstLine="0"/>
        <w:spacing w:before="0" w:after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spacing w:before="0" w:after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МИНИСТЕРСТВО ЗДРАВООХРАНЕНИЯ НИЖЕГОРОДСКОЙ ОБЛАСТИ</w:t>
      </w:r>
      <w:r>
        <w:rPr>
          <w:highlight w:val="none"/>
        </w:rPr>
      </w:r>
    </w:p>
    <w:p>
      <w:pPr>
        <w:pStyle w:val="13"/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10101"/>
        </w:rPr>
        <w:t xml:space="preserve">Контакты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</w:rPr>
        <w:t xml:space="preserve">"Горячая линия" по приему обращений граждан по вопросам оказания медицинской помощи и лекарственного обеспечения, оплаты труда работников государственных учреждений: </w:t>
      </w:r>
      <w:hyperlink r:id="rId8" w:tooltip="tel:122" w:history="1">
        <w:r>
          <w:rPr>
            <w:rStyle w:val="174"/>
            <w:rFonts w:ascii="Arial" w:hAnsi="Arial" w:eastAsia="Arial" w:cs="Arial"/>
            <w:b/>
            <w:color w:val="004099"/>
            <w:sz w:val="30"/>
          </w:rPr>
          <w:t xml:space="preserve">122</w:t>
        </w:r>
      </w:hyperlink>
      <w:r>
        <w:rPr>
          <w:rFonts w:ascii="Arial" w:hAnsi="Arial" w:eastAsia="Arial" w:cs="Arial"/>
          <w:b/>
          <w:color w:val="333333"/>
        </w:rPr>
        <w:t xml:space="preserve">  или   </w:t>
      </w:r>
      <w:hyperlink r:id="rId9" w:tooltip="tel:+78312653177" w:history="1">
        <w:r>
          <w:rPr>
            <w:rStyle w:val="174"/>
            <w:rFonts w:ascii="Arial" w:hAnsi="Arial" w:eastAsia="Arial" w:cs="Arial"/>
            <w:b/>
            <w:color w:val="004099"/>
            <w:sz w:val="30"/>
          </w:rPr>
          <w:t xml:space="preserve">+78312653177</w:t>
        </w:r>
      </w:hyperlink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</w:rPr>
        <w:t xml:space="preserve">Отдел жалоб (прием письменных обращений граждан):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0" w:tooltip="mailto:official@zdrav.kreml.nnov.ru" w:history="1">
        <w:r>
          <w:rPr>
            <w:rStyle w:val="174"/>
            <w:rFonts w:ascii="Arial" w:hAnsi="Arial" w:eastAsia="Arial" w:cs="Arial"/>
            <w:b/>
            <w:color w:val="004099"/>
            <w:u w:val="none"/>
          </w:rPr>
          <w:t xml:space="preserve">official@zdrav.kreml.nnov.ru</w:t>
        </w:r>
      </w:hyperlink>
      <w:r>
        <w:br/>
        <w:br/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</w:rPr>
        <w:t xml:space="preserve">Отдел по работе с письменными обращениями граждан: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(831) 435-79-23</w:t>
        <w:br/>
        <w:t xml:space="preserve">(831) 435-31-15</w:t>
        <w:br/>
        <w:t xml:space="preserve">(831) 435-32-15</w:t>
        <w:br/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1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</w:rPr>
        <w:t xml:space="preserve">Отдел лицензирования: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(831) 435-31-91</w:t>
        <w:br/>
        <w:br/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</w:rPr>
        <w:t xml:space="preserve">Информация по приему граждан: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(831) 435-31-81</w:t>
        <w:br/>
        <w:br/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</w:rPr>
        <w:t xml:space="preserve">Канцелярия: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(831) 435-30-75</w:t>
        <w:br/>
        <w:br/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</w:rPr>
        <w:t xml:space="preserve">Приемная: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(831) 435-30-74</w:t>
        <w:br/>
        <w:br/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</w:rPr>
        <w:t xml:space="preserve">Факс: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(831) 435-30-73</w:t>
        <w:br/>
        <w:br/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</w:rPr>
        <w:t xml:space="preserve">Режим работы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пн-чт </w:t>
      </w:r>
      <w:r>
        <w:rPr>
          <w:rFonts w:ascii="Arial" w:hAnsi="Arial" w:eastAsia="Arial" w:cs="Arial"/>
          <w:b/>
          <w:color w:val="333333"/>
        </w:rPr>
        <w:t xml:space="preserve">с 09.00 до 18.00</w:t>
        <w:br/>
      </w:r>
      <w:r>
        <w:rPr>
          <w:rFonts w:ascii="Arial" w:hAnsi="Arial" w:eastAsia="Arial" w:cs="Arial"/>
          <w:color w:val="333333"/>
          <w:sz w:val="21"/>
        </w:rPr>
        <w:t xml:space="preserve">пт </w:t>
      </w:r>
      <w:r>
        <w:rPr>
          <w:rFonts w:ascii="Arial" w:hAnsi="Arial" w:eastAsia="Arial" w:cs="Arial"/>
          <w:b/>
          <w:color w:val="333333"/>
        </w:rPr>
        <w:t xml:space="preserve">с 09.00 до 17.00</w:t>
        <w:br/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</w:rPr>
        <w:t xml:space="preserve">Адрес: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603022, г. Н.Новгород, ул.Малая Ямская, д. 78</w:t>
        <w:br/>
        <w:br/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</w:rPr>
        <w:t xml:space="preserve">Единый почтовый адрес для приема и отправки корреспонденции для органов исполнительной власти Нижегородской области: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603082, г. Нижний Новгород, Кремль, корпус 14</w:t>
        <w:br/>
        <w:br/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</w:rPr>
        <w:t xml:space="preserve">E-mail:</w:t>
      </w:r>
      <w:r/>
      <w:r>
        <w:rPr>
          <w:highlight w:val="none"/>
        </w:rPr>
      </w:r>
      <w:r>
        <w:rPr>
          <w:highlight w:val="none"/>
        </w:rPr>
      </w:r>
      <w:r>
        <w:rPr>
          <w:rFonts w:ascii="Arial" w:hAnsi="Arial" w:eastAsia="Arial" w:cs="Arial"/>
          <w:sz w:val="21"/>
        </w:rPr>
      </w:r>
    </w:p>
    <w:p>
      <w:pPr>
        <w:ind w:left="0" w:right="0" w:firstLine="0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1" w:tooltip="mailto:official@zdrav.kreml.nnov.ru" w:history="1">
        <w:r>
          <w:rPr>
            <w:rStyle w:val="174"/>
            <w:rFonts w:ascii="Arial" w:hAnsi="Arial" w:eastAsia="Arial" w:cs="Arial"/>
            <w:b/>
            <w:color w:val="004099"/>
            <w:u w:val="none"/>
          </w:rPr>
          <w:t xml:space="preserve">official@zdrav.kreml.nnov.ru</w:t>
        </w:r>
      </w:hyperlink>
      <w:r/>
      <w:r/>
    </w:p>
    <w:p>
      <w:pPr>
        <w:ind w:left="0" w:right="0" w:firstLine="0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pPr>
        <w:pStyle w:val="1_950"/>
      </w:pPr>
      <w:r>
        <w:rPr>
          <w:rStyle w:val="1_951"/>
          <w:b/>
        </w:rPr>
        <w:t xml:space="preserve">Управление Федеральной службы в сфере защиты прав потребителей и благополучия человека по Нижегородской области</w:t>
      </w:r>
      <w:r/>
      <w:r/>
    </w:p>
    <w:p>
      <w:pPr>
        <w:pStyle w:val="1_950"/>
      </w:pPr>
      <w:r>
        <w:rPr>
          <w:rStyle w:val="1_952"/>
        </w:rPr>
        <w:t xml:space="preserve">Адрес: 603950, Нижегородская область, город Нижний Новгород, улица Тургенева, дом 1</w:t>
      </w:r>
      <w:r/>
      <w:r/>
    </w:p>
    <w:p>
      <w:pPr>
        <w:pStyle w:val="1_950"/>
      </w:pPr>
      <w:r>
        <w:rPr>
          <w:rStyle w:val="1_952"/>
        </w:rPr>
        <w:t xml:space="preserve">Tелефон: (831)436-78-90, (831)436-77-92, (831)436-41-65</w:t>
      </w:r>
      <w:r/>
      <w:r/>
    </w:p>
    <w:p>
      <w:pPr>
        <w:pStyle w:val="1_950"/>
      </w:pPr>
      <w:r>
        <w:rPr>
          <w:rStyle w:val="1_952"/>
        </w:rPr>
        <w:t xml:space="preserve">Факс: (831)436-78-73</w:t>
      </w:r>
      <w:r/>
      <w:r/>
    </w:p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2" w:tooltip="http://www.52.rospotrebnadzor.ru/content/%D1%8D%D0%BB%D0%B5%D0%BA%D1%82%D1%80%D0%BE%D0%BD%D0%BD%D0%B0%D1%8F-%D0%BF%D0%BE%D1%87%D1%82%D0%B0" w:history="1">
        <w:r>
          <w:rPr>
            <w:rStyle w:val="1_954"/>
          </w:rPr>
          <w:t xml:space="preserve">Электронная почта</w:t>
        </w:r>
      </w:hyperlink>
      <w:r>
        <w:t xml:space="preserve"> </w:t>
      </w:r>
      <w:r/>
      <w:r>
        <w:rPr>
          <w:rFonts w:ascii="Verdana" w:hAnsi="Verdana" w:eastAsia="Verdana" w:cs="Verdana"/>
          <w:b/>
          <w:color w:val="4f4f4f"/>
          <w:sz w:val="18"/>
          <w:u w:val="single"/>
        </w:rPr>
        <w:t xml:space="preserve">Уважаемые пользователи!</w:t>
      </w:r>
      <w:r/>
    </w:p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4f4f4f"/>
          <w:sz w:val="18"/>
          <w:u w:val="single"/>
        </w:rPr>
        <w:t xml:space="preserve">Обращаем Ваше внимание на некоторые изменения в порядке подачи и направления обращений в форме электронного документа.</w:t>
      </w:r>
      <w:r/>
    </w:p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4f4f4f"/>
          <w:sz w:val="18"/>
        </w:rPr>
        <w:t xml:space="preserve"> 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4f4f4f"/>
          <w:sz w:val="18"/>
        </w:rPr>
        <w:t xml:space="preserve">В соответствии с Приказом Роспотребнадзора № 480 от 26 июня 2017 года «О внесении изменений в Инструкцию о порядке рассмотрения обращений граждан и объединений граждан, в том числе юридических лиц, приема граждан в Федеральной службе по надзору в сфере защ</w:t>
      </w:r>
      <w:r>
        <w:rPr>
          <w:rFonts w:ascii="Verdana" w:hAnsi="Verdana" w:eastAsia="Verdana" w:cs="Verdana"/>
          <w:color w:val="4f4f4f"/>
          <w:sz w:val="18"/>
        </w:rPr>
        <w:t xml:space="preserve">иты прав потребителей и благополучия человека, утвержденную приказом Роспотребнадзора от 20 января 2014 г. № 28» (зарегистрирован в Минюсте России 17 июля 2017 г. регистрационный № 47428) и Приказом Управления Роспотребнадзора по Нижегородской области  № 8</w:t>
      </w:r>
      <w:r>
        <w:rPr>
          <w:rFonts w:ascii="Verdana" w:hAnsi="Verdana" w:eastAsia="Verdana" w:cs="Verdana"/>
          <w:color w:val="4f4f4f"/>
          <w:sz w:val="18"/>
        </w:rPr>
        <w:t xml:space="preserve">5-О от 25.10.2018г. «Об утверждении инструкции о порядке рассмотрения обращений граждан и объединений граждан, в т.ч. юридических лиц» </w:t>
      </w:r>
      <w:r>
        <w:rPr>
          <w:rFonts w:ascii="Verdana" w:hAnsi="Verdana" w:eastAsia="Verdana" w:cs="Verdana"/>
          <w:b/>
          <w:color w:val="4f4f4f"/>
          <w:sz w:val="18"/>
        </w:rPr>
        <w:t xml:space="preserve">обращения в форме электронных сообщений направляются в Роспотребнадзор путем заполнения</w:t>
      </w:r>
      <w:r>
        <w:rPr>
          <w:rFonts w:ascii="Verdana" w:hAnsi="Verdana" w:eastAsia="Verdana" w:cs="Verdana"/>
          <w:color w:val="4f4f4f"/>
          <w:sz w:val="18"/>
        </w:rPr>
        <w:t xml:space="preserve"> </w:t>
      </w:r>
      <w:r>
        <w:rPr>
          <w:rFonts w:ascii="Verdana" w:hAnsi="Verdana" w:eastAsia="Verdana" w:cs="Verdana"/>
          <w:b/>
          <w:color w:val="4f4f4f"/>
          <w:sz w:val="18"/>
        </w:rPr>
        <w:t xml:space="preserve">специальной электронной формы</w:t>
      </w:r>
      <w:r>
        <w:rPr>
          <w:rFonts w:ascii="Verdana" w:hAnsi="Verdana" w:eastAsia="Verdana" w:cs="Verdana"/>
          <w:color w:val="4f4f4f"/>
          <w:sz w:val="18"/>
        </w:rPr>
        <w:t xml:space="preserve"> </w:t>
      </w:r>
      <w:r>
        <w:rPr>
          <w:rFonts w:ascii="Verdana" w:hAnsi="Verdana" w:eastAsia="Verdana" w:cs="Verdana"/>
          <w:b/>
          <w:color w:val="4f4f4f"/>
          <w:sz w:val="18"/>
        </w:rPr>
        <w:t xml:space="preserve">на Едином портале Роспотребнадзора для подачи обращений граждан,</w:t>
        <w:br/>
        <w:t xml:space="preserve">который размещен на официальном сайте Роспотребнадзора в разделе "Для граждан", подраздел  </w:t>
      </w:r>
      <w:hyperlink r:id="rId13" w:tooltip="http://www.rospotrebnadzor.ru/grazhd/" w:history="1">
        <w:r>
          <w:rPr>
            <w:rStyle w:val="174"/>
            <w:rFonts w:ascii="Verdana" w:hAnsi="Verdana" w:eastAsia="Verdana" w:cs="Verdana"/>
            <w:color w:val="005db7"/>
            <w:sz w:val="18"/>
            <w:u w:val="single"/>
          </w:rPr>
          <w:t xml:space="preserve">"Обращения граждан"</w:t>
        </w:r>
      </w:hyperlink>
      <w:r>
        <w:rPr>
          <w:rFonts w:ascii="Verdana" w:hAnsi="Verdana" w:eastAsia="Verdana" w:cs="Verdana"/>
          <w:color w:val="4f4f4f"/>
          <w:sz w:val="18"/>
        </w:rPr>
        <w:t xml:space="preserve"> в информационно-телекоммуникационной сети Интернет: </w:t>
      </w:r>
      <w:hyperlink r:id="rId14" w:tooltip="http://petition.rospotrebnadzor.ru/petition/" w:history="1">
        <w:r>
          <w:rPr>
            <w:rStyle w:val="174"/>
            <w:rFonts w:ascii="Verdana" w:hAnsi="Verdana" w:eastAsia="Verdana" w:cs="Verdana"/>
            <w:color w:val="005db7"/>
            <w:sz w:val="18"/>
            <w:u w:val="single"/>
          </w:rPr>
          <w:t xml:space="preserve">http://petition.rospotrebnadzor.ru/petition/</w:t>
        </w:r>
      </w:hyperlink>
      <w:r>
        <w:rPr>
          <w:rFonts w:ascii="Verdana" w:hAnsi="Verdana" w:eastAsia="Verdana" w:cs="Verdana"/>
          <w:color w:val="4f4f4f"/>
          <w:sz w:val="18"/>
        </w:rPr>
        <w:t xml:space="preserve"> </w:t>
      </w:r>
      <w:r>
        <w:rPr>
          <w:rFonts w:ascii="Verdana" w:hAnsi="Verdana" w:eastAsia="Verdana" w:cs="Verdana"/>
          <w:b/>
          <w:color w:val="4f4f4f"/>
          <w:sz w:val="18"/>
        </w:rPr>
        <w:t xml:space="preserve">либо через официальный сайт Управления Роспотребнадзора по Нижегородской области </w:t>
      </w:r>
      <w:hyperlink r:id="rId15" w:tooltip="http://www.52.rospotrebnadzor.ru/" w:history="1">
        <w:r>
          <w:rPr>
            <w:rStyle w:val="174"/>
            <w:rFonts w:ascii="Verdana" w:hAnsi="Verdana" w:eastAsia="Verdana" w:cs="Verdana"/>
            <w:color w:val="005db7"/>
            <w:sz w:val="18"/>
            <w:u w:val="single"/>
          </w:rPr>
          <w:t xml:space="preserve">www.52.rospotrebnadzor.ru</w:t>
        </w:r>
      </w:hyperlink>
      <w:r>
        <w:rPr>
          <w:rFonts w:ascii="Verdana" w:hAnsi="Verdana" w:eastAsia="Verdana" w:cs="Verdana"/>
          <w:color w:val="4f4f4f"/>
          <w:sz w:val="18"/>
        </w:rPr>
        <w:t xml:space="preserve"> в разделе </w:t>
      </w:r>
      <w:r>
        <w:rPr>
          <w:rFonts w:ascii="Verdana" w:hAnsi="Verdana" w:eastAsia="Verdana" w:cs="Verdana"/>
          <w:color w:val="4f4f4f"/>
          <w:sz w:val="18"/>
          <w:u w:val="single"/>
        </w:rPr>
        <w:t xml:space="preserve">«Прием обращений граждан».</w:t>
      </w:r>
      <w:r/>
    </w:p>
    <w:p>
      <w:pPr>
        <w:pStyle w:val="1_953"/>
      </w:pPr>
      <w:r/>
      <w:r/>
      <w:r/>
    </w:p>
    <w:p>
      <w:pPr>
        <w:pStyle w:val="1_950"/>
      </w:pPr>
      <w:r>
        <w:rPr>
          <w:rStyle w:val="1_952"/>
        </w:rPr>
        <w:t xml:space="preserve"> </w:t>
      </w:r>
      <w:r/>
      <w:r/>
    </w:p>
    <w:p>
      <w:pPr>
        <w:pStyle w:val="1_950"/>
      </w:pPr>
      <w:r>
        <w:rPr>
          <w:rStyle w:val="1_952"/>
        </w:rPr>
        <w:t xml:space="preserve">С 8.30 до 17.15 с понедельника по четверг, в пятницу с 8.30 до 16.00, суббота и воскресенье – выходные дни, перерыв с 12.30 до 13.00.</w:t>
      </w:r>
      <w:r/>
      <w:r/>
    </w:p>
    <w:p>
      <w:pPr>
        <w:pStyle w:val="1_948"/>
      </w:pPr>
      <w:r>
        <w:rPr>
          <w:rStyle w:val="1_949"/>
        </w:rPr>
      </w:r>
      <w:r/>
      <w:r/>
    </w:p>
    <w:p>
      <w:pPr>
        <w:pStyle w:val="1_955"/>
      </w:pPr>
      <w:r>
        <w:rPr>
          <w:rStyle w:val="1_956"/>
        </w:rPr>
        <w:t xml:space="preserve"> </w:t>
      </w:r>
      <w:r/>
      <w:r/>
    </w:p>
    <w:p>
      <w:pPr>
        <w:pStyle w:val="1_955"/>
        <w:contextualSpacing/>
        <w:spacing w:before="0" w:after="0"/>
      </w:pPr>
      <w:r>
        <w:rPr>
          <w:rStyle w:val="1_957"/>
          <w:b/>
        </w:rPr>
        <w:t xml:space="preserve">График приема/ выдачи документов получателям государственных услуг (Регистрация уведомлений о начале осуществления предпринимательской деятельности и Выдача санитарно-эпидемиологических заключений)</w:t>
      </w:r>
      <w:r/>
      <w:r/>
    </w:p>
    <w:p>
      <w:pPr>
        <w:pStyle w:val="1_955"/>
        <w:contextualSpacing/>
        <w:spacing w:before="0" w:after="0"/>
      </w:pPr>
      <w:r>
        <w:rPr>
          <w:rStyle w:val="1_956"/>
        </w:rPr>
        <w:t xml:space="preserve">Управление Роспотребнадзора по Нижегородской области:</w:t>
      </w:r>
      <w:r/>
      <w:r/>
    </w:p>
    <w:p>
      <w:pPr>
        <w:pStyle w:val="1_955"/>
        <w:contextualSpacing/>
        <w:spacing w:before="0" w:after="0"/>
      </w:pPr>
      <w:r>
        <w:rPr>
          <w:rStyle w:val="1_956"/>
        </w:rPr>
        <w:t xml:space="preserve">603950, г. Нижний Новгород, ул. Тургенева, д.1, 1 этаж, каб. 8а,</w:t>
      </w:r>
      <w:r/>
      <w:r/>
    </w:p>
    <w:p>
      <w:pPr>
        <w:pStyle w:val="1_955"/>
      </w:pPr>
      <w:r>
        <w:rPr>
          <w:rStyle w:val="1_956"/>
        </w:rPr>
        <w:t xml:space="preserve"> </w:t>
      </w:r>
      <w:r/>
      <w:r/>
    </w:p>
    <w:tbl>
      <w:tblPr>
        <w:tblW w:w="307" w:type="pct"/>
        <w:tblLook w:val="04A0" w:firstRow="1" w:lastRow="0" w:firstColumn="1" w:lastColumn="0" w:noHBand="0" w:noVBand="1"/>
      </w:tblPr>
      <w:tblGrid>
        <w:gridCol w:w="1134"/>
        <w:gridCol w:w="113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20" w:type="dxa"/>
            <w:textDirection w:val="lrTb"/>
            <w:noWrap w:val="false"/>
          </w:tcPr>
          <w:p>
            <w:pPr>
              <w:pStyle w:val="1_958"/>
            </w:pPr>
            <w:r>
              <w:rPr>
                <w:rStyle w:val="1_959"/>
                <w:b/>
              </w:rPr>
              <w:t xml:space="preserve">День недели</w:t>
            </w: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50" w:type="dxa"/>
            <w:textDirection w:val="lrTb"/>
            <w:noWrap w:val="false"/>
          </w:tcPr>
          <w:p>
            <w:pPr>
              <w:pStyle w:val="1_960"/>
            </w:pPr>
            <w:r>
              <w:rPr>
                <w:rStyle w:val="1_961"/>
                <w:b/>
              </w:rPr>
              <w:t xml:space="preserve">Время приема</w:t>
            </w: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20" w:type="dxa"/>
            <w:textDirection w:val="lrTb"/>
            <w:noWrap w:val="false"/>
          </w:tcPr>
          <w:p>
            <w:pPr>
              <w:pStyle w:val="1_958"/>
            </w:pPr>
            <w:r>
              <w:rPr>
                <w:rStyle w:val="1_962"/>
              </w:rPr>
              <w:t xml:space="preserve">понедельник</w:t>
            </w: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50" w:type="dxa"/>
            <w:textDirection w:val="lrTb"/>
            <w:noWrap w:val="false"/>
          </w:tcPr>
          <w:p>
            <w:pPr>
              <w:pStyle w:val="1_960"/>
            </w:pPr>
            <w:r>
              <w:rPr>
                <w:rStyle w:val="1_963"/>
              </w:rPr>
              <w:t xml:space="preserve">10.00 – 12.00; 14.00 – 16.00</w:t>
            </w: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20" w:type="dxa"/>
            <w:textDirection w:val="lrTb"/>
            <w:noWrap w:val="false"/>
          </w:tcPr>
          <w:p>
            <w:pPr>
              <w:pStyle w:val="1_958"/>
            </w:pPr>
            <w:r>
              <w:rPr>
                <w:rStyle w:val="1_962"/>
              </w:rPr>
              <w:t xml:space="preserve">вторник</w:t>
            </w: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50" w:type="dxa"/>
            <w:textDirection w:val="lrTb"/>
            <w:noWrap w:val="false"/>
          </w:tcPr>
          <w:p>
            <w:pPr>
              <w:pStyle w:val="1_960"/>
            </w:pPr>
            <w:r>
              <w:rPr>
                <w:rStyle w:val="1_963"/>
              </w:rPr>
              <w:t xml:space="preserve">13.00 – 16.00</w:t>
            </w: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20" w:type="dxa"/>
            <w:textDirection w:val="lrTb"/>
            <w:noWrap w:val="false"/>
          </w:tcPr>
          <w:p>
            <w:pPr>
              <w:pStyle w:val="1_958"/>
            </w:pPr>
            <w:r>
              <w:rPr>
                <w:rStyle w:val="1_962"/>
              </w:rPr>
              <w:t xml:space="preserve">среда</w:t>
            </w: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50" w:type="dxa"/>
            <w:textDirection w:val="lrTb"/>
            <w:noWrap w:val="false"/>
          </w:tcPr>
          <w:p>
            <w:pPr>
              <w:pStyle w:val="1_960"/>
            </w:pPr>
            <w:r>
              <w:rPr>
                <w:rStyle w:val="1_963"/>
              </w:rPr>
              <w:t xml:space="preserve">10.00 – 12.00; 14.00 – 16.00</w:t>
            </w: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20" w:type="dxa"/>
            <w:textDirection w:val="lrTb"/>
            <w:noWrap w:val="false"/>
          </w:tcPr>
          <w:p>
            <w:pPr>
              <w:pStyle w:val="1_958"/>
            </w:pPr>
            <w:r>
              <w:rPr>
                <w:rStyle w:val="1_962"/>
              </w:rPr>
              <w:t xml:space="preserve">четверг</w:t>
            </w: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50" w:type="dxa"/>
            <w:textDirection w:val="lrTb"/>
            <w:noWrap w:val="false"/>
          </w:tcPr>
          <w:p>
            <w:pPr>
              <w:pStyle w:val="1_960"/>
            </w:pPr>
            <w:r>
              <w:rPr>
                <w:rStyle w:val="1_963"/>
              </w:rPr>
              <w:t xml:space="preserve">10.00 – 12.00; 14.00 – 16.00</w:t>
            </w: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20" w:type="dxa"/>
            <w:textDirection w:val="lrTb"/>
            <w:noWrap w:val="false"/>
          </w:tcPr>
          <w:p>
            <w:pPr>
              <w:pStyle w:val="1_958"/>
            </w:pPr>
            <w:r>
              <w:rPr>
                <w:rStyle w:val="1_962"/>
              </w:rPr>
              <w:t xml:space="preserve">пятница</w:t>
            </w: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50" w:type="dxa"/>
            <w:textDirection w:val="lrTb"/>
            <w:noWrap w:val="false"/>
          </w:tcPr>
          <w:p>
            <w:pPr>
              <w:pStyle w:val="1_960"/>
            </w:pPr>
            <w:r>
              <w:rPr>
                <w:rStyle w:val="1_963"/>
              </w:rPr>
              <w:t xml:space="preserve">10.00 – 12.00</w:t>
            </w: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20" w:type="dxa"/>
            <w:textDirection w:val="lrTb"/>
            <w:noWrap w:val="false"/>
          </w:tcPr>
          <w:p>
            <w:pPr>
              <w:pStyle w:val="1_958"/>
            </w:pPr>
            <w:r>
              <w:rPr>
                <w:rStyle w:val="1_962"/>
              </w:rPr>
              <w:t xml:space="preserve">суббота, воскресенье</w:t>
            </w: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50" w:type="dxa"/>
            <w:textDirection w:val="lrTb"/>
            <w:noWrap w:val="false"/>
          </w:tcPr>
          <w:p>
            <w:pPr>
              <w:pStyle w:val="1_960"/>
            </w:pPr>
            <w:r>
              <w:rPr>
                <w:rStyle w:val="1_963"/>
              </w:rPr>
              <w:t xml:space="preserve">Нерабочие дни</w:t>
            </w:r>
            <w:r/>
            <w:r/>
          </w:p>
        </w:tc>
      </w:tr>
    </w:tbl>
    <w:p>
      <w:pPr>
        <w:pStyle w:val="1_964"/>
        <w:contextualSpacing/>
        <w:ind w:left="260"/>
        <w:spacing w:before="0" w:beforeAutospacing="1" w:after="0" w:afterAutospacing="1"/>
      </w:pPr>
      <w:r>
        <w:rPr>
          <w:rStyle w:val="1_965"/>
        </w:rPr>
        <w:t xml:space="preserve"> </w:t>
      </w:r>
      <w:r/>
      <w:r/>
    </w:p>
    <w:p>
      <w:pPr>
        <w:pStyle w:val="1_955"/>
      </w:pPr>
      <w:r>
        <w:rPr>
          <w:rStyle w:val="1_956"/>
        </w:rPr>
        <w:t xml:space="preserve"> </w:t>
      </w:r>
      <w:r>
        <w:rPr>
          <w:rStyle w:val="1_966"/>
        </w:rPr>
        <w:t xml:space="preserve">Единый консультационный центр Роспотребнадзора - </w:t>
      </w:r>
      <w:r>
        <w:rPr>
          <w:rStyle w:val="1_967"/>
          <w:b/>
        </w:rPr>
        <w:t xml:space="preserve">8 800 555 49 43 (звонок бесплатный)</w:t>
      </w:r>
      <w:r/>
      <w:r/>
    </w:p>
    <w:p>
      <w:r>
        <w:rPr>
          <w:rStyle w:val="1_969"/>
        </w:rPr>
        <w:t xml:space="preserve">Операторы Единого консультационного центра осуществляют круглосуточный прием звонков, первичную консультацию, а также, по отдельным вопросам перенаправляют в территориальные органы </w:t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950" w:customStyle="1">
    <w:name w:val="p-2"/>
    <w:basedOn w:val="653"/>
    <w:qFormat/>
    <w:pPr>
      <w:contextualSpacing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_951" w:customStyle="1">
    <w:name w:val="strong-3-c"/>
    <w:basedOn w:val="651"/>
    <w:rPr>
      <w:rFonts w:ascii="Times New Roman" w:hAnsi="Times New Roman" w:eastAsia="Times New Roman" w:cs="Times New Roman"/>
      <w:sz w:val="24"/>
      <w:szCs w:val="24"/>
    </w:rPr>
  </w:style>
  <w:style w:type="character" w:styleId="1_952" w:customStyle="1">
    <w:name w:val="p-2-c"/>
    <w:basedOn w:val="656"/>
    <w:rPr>
      <w:rFonts w:ascii="Times New Roman" w:hAnsi="Times New Roman" w:eastAsia="Times New Roman" w:cs="Times New Roman"/>
      <w:sz w:val="24"/>
      <w:szCs w:val="24"/>
    </w:rPr>
  </w:style>
  <w:style w:type="paragraph" w:styleId="1_953" w:customStyle="1">
    <w:name w:val="a.moz-txt-link-freetext-4"/>
    <w:basedOn w:val="659"/>
    <w:qFormat/>
    <w:pPr>
      <w:contextualSpacing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ff"/>
      <w:spacing w:val="0"/>
      <w:position w:val="0"/>
      <w:sz w:val="22"/>
      <w:szCs w:val="22"/>
      <w:highlight w:val="none"/>
      <w:u w:val="single"/>
      <w:vertAlign w:val="baseline"/>
      <w:rtl w:val="0"/>
      <w:cs w:val="0"/>
      <w:lang w:val="ru-RU" w:eastAsia="en-US" w:bidi="ar-SA"/>
      <w14:ligatures w14:val="none"/>
    </w:rPr>
  </w:style>
  <w:style w:type="character" w:styleId="1_954" w:customStyle="1">
    <w:name w:val="a.moz-txt-link-freetext-4-c"/>
    <w:basedOn w:val="662"/>
    <w:rPr>
      <w:rFonts w:ascii="Times New Roman" w:hAnsi="Times New Roman" w:eastAsia="Times New Roman" w:cs="Times New Roman"/>
      <w:color w:val="0000ff"/>
      <w:sz w:val="24"/>
      <w:szCs w:val="24"/>
      <w:u w:val="single"/>
    </w:rPr>
  </w:style>
  <w:style w:type="paragraph" w:styleId="1_948" w:customStyle="1">
    <w:name w:val="img-1"/>
    <w:basedOn w:val="647"/>
    <w:qFormat/>
    <w:pPr>
      <w:contextualSpacing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_949" w:customStyle="1">
    <w:name w:val="img-1-c"/>
    <w:basedOn w:val="651"/>
    <w:rPr>
      <w:rFonts w:ascii="Times New Roman" w:hAnsi="Times New Roman" w:eastAsia="Times New Roman" w:cs="Times New Roman"/>
      <w:sz w:val="24"/>
      <w:szCs w:val="24"/>
    </w:rPr>
  </w:style>
  <w:style w:type="paragraph" w:styleId="1_955" w:customStyle="1">
    <w:name w:val="p-5"/>
    <w:basedOn w:val="653"/>
    <w:qFormat/>
    <w:pPr>
      <w:contextualSpacing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_956" w:customStyle="1">
    <w:name w:val="p-5-c"/>
    <w:basedOn w:val="656"/>
    <w:rPr>
      <w:rFonts w:ascii="Times New Roman" w:hAnsi="Times New Roman" w:eastAsia="Times New Roman" w:cs="Times New Roman"/>
      <w:sz w:val="24"/>
      <w:szCs w:val="24"/>
    </w:rPr>
  </w:style>
  <w:style w:type="character" w:styleId="1_957" w:customStyle="1">
    <w:name w:val="strong-6-c"/>
    <w:basedOn w:val="651"/>
    <w:rPr>
      <w:rFonts w:ascii="Times New Roman" w:hAnsi="Times New Roman" w:eastAsia="Times New Roman" w:cs="Times New Roman"/>
      <w:sz w:val="24"/>
      <w:szCs w:val="24"/>
    </w:rPr>
  </w:style>
  <w:style w:type="paragraph" w:styleId="1_958" w:customStyle="1">
    <w:name w:val="p-10"/>
    <w:basedOn w:val="653"/>
    <w:qFormat/>
    <w:pPr>
      <w:contextualSpacing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88" w:lineRule="auto"/>
      <w:shd w:val="nil" w:color="0000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_959" w:customStyle="1">
    <w:name w:val="strong-11-c"/>
    <w:basedOn w:val="651"/>
    <w:rPr>
      <w:rFonts w:ascii="Times New Roman" w:hAnsi="Times New Roman" w:eastAsia="Times New Roman" w:cs="Times New Roman"/>
      <w:sz w:val="24"/>
      <w:szCs w:val="24"/>
    </w:rPr>
  </w:style>
  <w:style w:type="paragraph" w:styleId="1_960" w:customStyle="1">
    <w:name w:val="p-13"/>
    <w:basedOn w:val="653"/>
    <w:qFormat/>
    <w:pPr>
      <w:contextualSpacing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88" w:lineRule="auto"/>
      <w:shd w:val="nil" w:color="0000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_961" w:customStyle="1">
    <w:name w:val="strong-14-c"/>
    <w:basedOn w:val="651"/>
    <w:rPr>
      <w:rFonts w:ascii="Times New Roman" w:hAnsi="Times New Roman" w:eastAsia="Times New Roman" w:cs="Times New Roman"/>
      <w:sz w:val="24"/>
      <w:szCs w:val="24"/>
    </w:rPr>
  </w:style>
  <w:style w:type="character" w:styleId="1_962" w:customStyle="1">
    <w:name w:val="p-10-c"/>
    <w:basedOn w:val="656"/>
    <w:rPr>
      <w:rFonts w:ascii="Times New Roman" w:hAnsi="Times New Roman" w:eastAsia="Times New Roman" w:cs="Times New Roman"/>
      <w:sz w:val="24"/>
      <w:szCs w:val="24"/>
    </w:rPr>
  </w:style>
  <w:style w:type="character" w:styleId="1_963" w:customStyle="1">
    <w:name w:val="p-13-c"/>
    <w:basedOn w:val="656"/>
    <w:rPr>
      <w:rFonts w:ascii="Times New Roman" w:hAnsi="Times New Roman" w:eastAsia="Times New Roman" w:cs="Times New Roman"/>
      <w:sz w:val="24"/>
      <w:szCs w:val="24"/>
    </w:rPr>
  </w:style>
  <w:style w:type="paragraph" w:styleId="1_964" w:customStyle="1">
    <w:name w:val="p-15"/>
    <w:basedOn w:val="653"/>
    <w:qFormat/>
    <w:pPr>
      <w:contextualSpacing/>
      <w:ind w:left="130" w:right="0" w:firstLine="0"/>
      <w:jc w:val="left"/>
      <w:keepLines w:val="0"/>
      <w:keepNext w:val="0"/>
      <w:pageBreakBefore w:val="0"/>
      <w:spacing w:before="0" w:beforeAutospacing="1" w:after="0" w:afterAutospacing="1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_965" w:customStyle="1">
    <w:name w:val="p-15-c"/>
    <w:basedOn w:val="656"/>
    <w:rPr>
      <w:rFonts w:ascii="Times New Roman" w:hAnsi="Times New Roman" w:eastAsia="Times New Roman" w:cs="Times New Roman"/>
      <w:sz w:val="24"/>
      <w:szCs w:val="24"/>
    </w:rPr>
  </w:style>
  <w:style w:type="character" w:styleId="1_966" w:customStyle="1">
    <w:name w:val="span-16-c"/>
    <w:basedOn w:val="651"/>
    <w:rPr>
      <w:rFonts w:ascii="Times New Roman" w:hAnsi="Times New Roman" w:eastAsia="Times New Roman" w:cs="Times New Roman"/>
      <w:sz w:val="27"/>
      <w:szCs w:val="27"/>
    </w:rPr>
  </w:style>
  <w:style w:type="character" w:styleId="1_967" w:customStyle="1">
    <w:name w:val="strong-17-c"/>
    <w:basedOn w:val="651"/>
    <w:rPr>
      <w:rFonts w:ascii="Times New Roman" w:hAnsi="Times New Roman" w:eastAsia="Times New Roman" w:cs="Times New Roman"/>
      <w:sz w:val="27"/>
      <w:szCs w:val="27"/>
    </w:rPr>
  </w:style>
  <w:style w:type="paragraph" w:styleId="1_968" w:customStyle="1">
    <w:name w:val="span-18"/>
    <w:basedOn w:val="677"/>
    <w:qFormat/>
    <w:pPr>
      <w:contextualSpacing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_969" w:customStyle="1">
    <w:name w:val="span-18-c"/>
    <w:basedOn w:val="679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tel:122" TargetMode="External"/><Relationship Id="rId9" Type="http://schemas.openxmlformats.org/officeDocument/2006/relationships/hyperlink" Target="tel:+78312653177" TargetMode="External"/><Relationship Id="rId10" Type="http://schemas.openxmlformats.org/officeDocument/2006/relationships/hyperlink" Target="mailto:official@zdrav.kreml.nnov.ru" TargetMode="External"/><Relationship Id="rId11" Type="http://schemas.openxmlformats.org/officeDocument/2006/relationships/hyperlink" Target="mailto:official@zdrav.kreml.nnov.ru" TargetMode="External"/><Relationship Id="rId12" Type="http://schemas.openxmlformats.org/officeDocument/2006/relationships/hyperlink" Target="http://www.52.rospotrebnadzor.ru/content/%D1%8D%D0%BB%D0%B5%D0%BA%D1%82%D1%80%D0%BE%D0%BD%D0%BD%D0%B0%D1%8F-%D0%BF%D0%BE%D1%87%D1%82%D0%B0" TargetMode="External"/><Relationship Id="rId13" Type="http://schemas.openxmlformats.org/officeDocument/2006/relationships/hyperlink" Target="http://www.rospotrebnadzor.ru/grazhd/" TargetMode="External"/><Relationship Id="rId14" Type="http://schemas.openxmlformats.org/officeDocument/2006/relationships/hyperlink" Target="http://petition.rospotrebnadzor.ru/petition/" TargetMode="External"/><Relationship Id="rId15" Type="http://schemas.openxmlformats.org/officeDocument/2006/relationships/hyperlink" Target="http://www.52.rospotrebnadzo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2023-08-22T12:50:24Z</dcterms:modified>
</cp:coreProperties>
</file>